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561" w:rsidRPr="00AB27CD" w:rsidRDefault="00510B66">
      <w:pPr>
        <w:rPr>
          <w:b/>
        </w:rPr>
      </w:pPr>
      <w:r w:rsidRPr="00AB27CD">
        <w:rPr>
          <w:b/>
        </w:rPr>
        <w:t>Legislator message version #1</w:t>
      </w:r>
    </w:p>
    <w:p w:rsidR="00510B66" w:rsidRPr="00AB27CD" w:rsidRDefault="00510B66" w:rsidP="0064416A">
      <w:pPr>
        <w:spacing w:line="360" w:lineRule="auto"/>
      </w:pPr>
      <w:r w:rsidRPr="00AB27CD">
        <w:t>Dear (Senator/Representative) ________________________:</w:t>
      </w:r>
    </w:p>
    <w:p w:rsidR="00510B66" w:rsidRPr="00AB27CD" w:rsidRDefault="00510B66" w:rsidP="0064416A">
      <w:pPr>
        <w:spacing w:line="360" w:lineRule="auto"/>
      </w:pPr>
      <w:r w:rsidRPr="00AB27CD">
        <w:t xml:space="preserve">Twenty-two years ago, the Supreme Court of Ohio ruled that the state's method for funding public education was unconstitutional. Over the past two decades, legislators have struggled with how to fully fund the free and appropriate education to which all Ohio children are entitled. </w:t>
      </w:r>
    </w:p>
    <w:p w:rsidR="007829FF" w:rsidRPr="00AB27CD" w:rsidRDefault="00510B66" w:rsidP="0064416A">
      <w:pPr>
        <w:spacing w:line="360" w:lineRule="auto"/>
      </w:pPr>
      <w:r w:rsidRPr="00AB27CD">
        <w:t>Lately, however, it seems as though our st</w:t>
      </w:r>
      <w:r w:rsidR="00D354D7" w:rsidRPr="00AB27CD">
        <w:t xml:space="preserve">ate’s elected officials </w:t>
      </w:r>
      <w:r w:rsidRPr="00AB27CD">
        <w:t xml:space="preserve">are </w:t>
      </w:r>
      <w:r w:rsidR="00D354D7" w:rsidRPr="00AB27CD">
        <w:t>focusing on</w:t>
      </w:r>
      <w:r w:rsidRPr="00AB27CD">
        <w:t xml:space="preserve"> ways to </w:t>
      </w:r>
      <w:r w:rsidR="00E72A3B" w:rsidRPr="00AB27CD">
        <w:t xml:space="preserve">divert dollars away from </w:t>
      </w:r>
      <w:r w:rsidRPr="00AB27CD">
        <w:t xml:space="preserve">traditional public school systems at the expense of our local taxpayers. </w:t>
      </w:r>
      <w:r w:rsidR="00E72A3B" w:rsidRPr="00AB27CD">
        <w:t xml:space="preserve">While </w:t>
      </w:r>
      <w:r w:rsidR="00D354D7" w:rsidRPr="00AB27CD">
        <w:t xml:space="preserve">measures such as the </w:t>
      </w:r>
      <w:r w:rsidR="00D354D7" w:rsidRPr="00AB27CD">
        <w:t xml:space="preserve">state </w:t>
      </w:r>
      <w:r w:rsidR="00D354D7" w:rsidRPr="00AB27CD">
        <w:t>funding cap</w:t>
      </w:r>
      <w:r w:rsidR="00D354D7" w:rsidRPr="00AB27CD">
        <w:t xml:space="preserve"> and flat foundation funding </w:t>
      </w:r>
      <w:r w:rsidR="00E72A3B" w:rsidRPr="00AB27CD">
        <w:t>continu</w:t>
      </w:r>
      <w:r w:rsidR="00D354D7" w:rsidRPr="00AB27CD">
        <w:t>e</w:t>
      </w:r>
      <w:r w:rsidR="00E72A3B" w:rsidRPr="00AB27CD">
        <w:t xml:space="preserve"> to shift the burden of </w:t>
      </w:r>
      <w:r w:rsidR="00D354D7" w:rsidRPr="00AB27CD">
        <w:t>paying for</w:t>
      </w:r>
      <w:r w:rsidR="00E72A3B" w:rsidRPr="00AB27CD">
        <w:t xml:space="preserve"> public education to the local level</w:t>
      </w:r>
      <w:r w:rsidR="00D354D7" w:rsidRPr="00AB27CD">
        <w:t>,</w:t>
      </w:r>
      <w:r w:rsidR="00E72A3B" w:rsidRPr="00AB27CD">
        <w:t xml:space="preserve"> </w:t>
      </w:r>
      <w:r w:rsidR="00D354D7" w:rsidRPr="00AB27CD">
        <w:t>other</w:t>
      </w:r>
      <w:r w:rsidR="00E72A3B" w:rsidRPr="00AB27CD">
        <w:t xml:space="preserve"> </w:t>
      </w:r>
      <w:r w:rsidR="00D354D7" w:rsidRPr="00AB27CD">
        <w:t xml:space="preserve">initiatives such as community school funding formulas and the </w:t>
      </w:r>
      <w:r w:rsidR="007829FF" w:rsidRPr="00AB27CD">
        <w:t>implementation</w:t>
      </w:r>
      <w:r w:rsidR="00D354D7" w:rsidRPr="00AB27CD">
        <w:t xml:space="preserve"> of private school vouchers are eating away at both state foundation funds and the local revenue approved by our residents.</w:t>
      </w:r>
      <w:r w:rsidR="007829FF" w:rsidRPr="00AB27CD">
        <w:t xml:space="preserve"> </w:t>
      </w:r>
    </w:p>
    <w:p w:rsidR="00E70E13" w:rsidRPr="00AB27CD" w:rsidRDefault="00697550" w:rsidP="0064416A">
      <w:pPr>
        <w:spacing w:line="360" w:lineRule="auto"/>
      </w:pPr>
      <w:r w:rsidRPr="00AB27CD">
        <w:t>I’m sure you are aware of the questions, many of which are being asked by your colleagues at the Statehouse, regarding State Report Card methodologies. It does not make sense that the main criteria for awarding vouchers and taking m</w:t>
      </w:r>
      <w:r w:rsidR="00C80117" w:rsidRPr="00AB27CD">
        <w:t>oney away from public schools are</w:t>
      </w:r>
      <w:r w:rsidRPr="00AB27CD">
        <w:t xml:space="preserve"> based upon a state grading system that </w:t>
      </w:r>
      <w:r w:rsidR="00C80117" w:rsidRPr="00AB27CD">
        <w:t xml:space="preserve">independent authorities, along with many of our legislators, </w:t>
      </w:r>
      <w:r w:rsidRPr="00AB27CD">
        <w:t>have acknowledged as flawed.</w:t>
      </w:r>
    </w:p>
    <w:p w:rsidR="003E7EDE" w:rsidRPr="00AB27CD" w:rsidRDefault="000209B6" w:rsidP="0064416A">
      <w:pPr>
        <w:spacing w:line="360" w:lineRule="auto"/>
      </w:pPr>
      <w:r w:rsidRPr="00AB27CD">
        <w:t xml:space="preserve">Given the negative impact the </w:t>
      </w:r>
      <w:r w:rsidRPr="00AB27CD">
        <w:t xml:space="preserve">measures </w:t>
      </w:r>
      <w:r w:rsidRPr="00AB27CD">
        <w:t xml:space="preserve">noted above </w:t>
      </w:r>
      <w:r w:rsidRPr="00AB27CD">
        <w:t>already have had on traditional public school systems, the expansion of the EdChoice voucher program either needs to be halted immediately or the state should provide an appropriation to pay for any new vouchers approv</w:t>
      </w:r>
      <w:r w:rsidRPr="00AB27CD">
        <w:t>ed during the current biennium. Absen</w:t>
      </w:r>
      <w:r w:rsidR="009A2FA0" w:rsidRPr="00AB27CD">
        <w:t>t this, I fear the potential repercussion</w:t>
      </w:r>
      <w:r w:rsidRPr="00AB27CD">
        <w:t xml:space="preserve"> around the state will create additional issues</w:t>
      </w:r>
      <w:r w:rsidR="009A2FA0" w:rsidRPr="00AB27CD">
        <w:t xml:space="preserve"> requiring state intervention on a scale much greater than if </w:t>
      </w:r>
      <w:r w:rsidR="005F64EF" w:rsidRPr="00AB27CD">
        <w:t xml:space="preserve">our legislators address </w:t>
      </w:r>
      <w:r w:rsidR="009A2FA0" w:rsidRPr="00AB27CD">
        <w:t>the fa</w:t>
      </w:r>
      <w:r w:rsidR="005F64EF" w:rsidRPr="00AB27CD">
        <w:t xml:space="preserve">ults of this plan </w:t>
      </w:r>
      <w:r w:rsidR="009A2FA0" w:rsidRPr="00AB27CD">
        <w:t>now.</w:t>
      </w:r>
      <w:r w:rsidR="003E7EDE" w:rsidRPr="00AB27CD">
        <w:t xml:space="preserve"> Thank you for your time and consideration.</w:t>
      </w:r>
    </w:p>
    <w:p w:rsidR="00034E9C" w:rsidRPr="00AB27CD" w:rsidRDefault="003E7EDE" w:rsidP="0064416A">
      <w:pPr>
        <w:spacing w:line="360" w:lineRule="auto"/>
      </w:pPr>
      <w:r w:rsidRPr="00AB27CD">
        <w:t>Sincerely,</w:t>
      </w:r>
      <w:r w:rsidR="00AB27CD">
        <w:br/>
      </w:r>
    </w:p>
    <w:p w:rsidR="0064416A" w:rsidRDefault="0064416A">
      <w:pPr>
        <w:rPr>
          <w:b/>
        </w:rPr>
      </w:pPr>
      <w:r>
        <w:rPr>
          <w:b/>
        </w:rPr>
        <w:br w:type="page"/>
      </w:r>
    </w:p>
    <w:p w:rsidR="00034E9C" w:rsidRPr="00AB27CD" w:rsidRDefault="00034E9C" w:rsidP="00034E9C">
      <w:pPr>
        <w:rPr>
          <w:b/>
        </w:rPr>
      </w:pPr>
      <w:r w:rsidRPr="00AB27CD">
        <w:rPr>
          <w:b/>
        </w:rPr>
        <w:lastRenderedPageBreak/>
        <w:t>Legislator message version #2</w:t>
      </w:r>
    </w:p>
    <w:p w:rsidR="00034E9C" w:rsidRPr="00AB27CD" w:rsidRDefault="00034E9C" w:rsidP="00956EE4">
      <w:pPr>
        <w:spacing w:line="360" w:lineRule="auto"/>
      </w:pPr>
      <w:r w:rsidRPr="00AB27CD">
        <w:t>Dear (Senator/Representative) ________________________:</w:t>
      </w:r>
    </w:p>
    <w:p w:rsidR="006B3F6B" w:rsidRPr="00AB27CD" w:rsidRDefault="00034E9C" w:rsidP="00956EE4">
      <w:pPr>
        <w:spacing w:line="360" w:lineRule="auto"/>
      </w:pPr>
      <w:r w:rsidRPr="00AB27CD">
        <w:t xml:space="preserve">The state’s continued efforts </w:t>
      </w:r>
      <w:r w:rsidRPr="00AB27CD">
        <w:t>to divert dollars away from traditional public school systems at the expense of our local taxpayers</w:t>
      </w:r>
      <w:r w:rsidR="00EF00AC" w:rsidRPr="00AB27CD">
        <w:t xml:space="preserve"> is unconscionable</w:t>
      </w:r>
      <w:r w:rsidRPr="00AB27CD">
        <w:t>.</w:t>
      </w:r>
      <w:r w:rsidR="00EF00AC" w:rsidRPr="00AB27CD">
        <w:t xml:space="preserve"> Public awareness of these matters, such as how locally-voted tax dollars are being siphoned to pay for charter school students, </w:t>
      </w:r>
      <w:r w:rsidR="00A67191" w:rsidRPr="00AB27CD">
        <w:t xml:space="preserve">as well as the negative impact of the state funding cap, </w:t>
      </w:r>
      <w:r w:rsidR="00EF00AC" w:rsidRPr="00AB27CD">
        <w:t xml:space="preserve">is growing. </w:t>
      </w:r>
    </w:p>
    <w:p w:rsidR="00034E9C" w:rsidRPr="00AB27CD" w:rsidRDefault="00EF00AC" w:rsidP="00956EE4">
      <w:pPr>
        <w:spacing w:line="360" w:lineRule="auto"/>
      </w:pPr>
      <w:r w:rsidRPr="00AB27CD">
        <w:t>Having just passed a combined bond issue and operating levy in November, we’ve had ample opportunity over the past two</w:t>
      </w:r>
      <w:r w:rsidR="004429A6">
        <w:t xml:space="preserve"> years </w:t>
      </w:r>
      <w:r w:rsidRPr="00AB27CD">
        <w:t xml:space="preserve">to engage our community and share with them some of the inner working of school funding. Needless to say, their eyes have been opened and they </w:t>
      </w:r>
      <w:r w:rsidR="00B232E7" w:rsidRPr="00AB27CD">
        <w:t xml:space="preserve">are quite shocked at </w:t>
      </w:r>
      <w:r w:rsidR="00A67191" w:rsidRPr="00AB27CD">
        <w:t xml:space="preserve">how our funding is negatively affected by some of the </w:t>
      </w:r>
      <w:r w:rsidR="00B232E7" w:rsidRPr="00AB27CD">
        <w:t>recent legislation</w:t>
      </w:r>
      <w:r w:rsidRPr="00AB27CD">
        <w:t xml:space="preserve"> </w:t>
      </w:r>
      <w:r w:rsidR="00B232E7" w:rsidRPr="00AB27CD">
        <w:t>authored, sponsored</w:t>
      </w:r>
      <w:r w:rsidRPr="00AB27CD">
        <w:t xml:space="preserve"> and approved by </w:t>
      </w:r>
      <w:r w:rsidR="00A67191" w:rsidRPr="00AB27CD">
        <w:t>their</w:t>
      </w:r>
      <w:r w:rsidR="00B232E7" w:rsidRPr="00AB27CD">
        <w:t xml:space="preserve"> state elected officials</w:t>
      </w:r>
      <w:r w:rsidRPr="00AB27CD">
        <w:t>.</w:t>
      </w:r>
    </w:p>
    <w:p w:rsidR="0009416D" w:rsidRDefault="006B3F6B" w:rsidP="00956EE4">
      <w:pPr>
        <w:spacing w:line="360" w:lineRule="auto"/>
      </w:pPr>
      <w:r w:rsidRPr="00AB27CD">
        <w:t>Now, on the heels of November’s election</w:t>
      </w:r>
      <w:r w:rsidR="004429A6">
        <w:t>,</w:t>
      </w:r>
      <w:r w:rsidRPr="00AB27CD">
        <w:t xml:space="preserve"> comes</w:t>
      </w:r>
      <w:r w:rsidR="00034E9C" w:rsidRPr="00AB27CD">
        <w:t xml:space="preserve"> flat foundation funding </w:t>
      </w:r>
      <w:r w:rsidRPr="00AB27CD">
        <w:t xml:space="preserve">and the expansion of the EdChoice voucher program. </w:t>
      </w:r>
      <w:r w:rsidR="004429A6">
        <w:t>There is concern among many educators</w:t>
      </w:r>
      <w:r w:rsidR="0009416D">
        <w:t xml:space="preserve"> that th</w:t>
      </w:r>
      <w:r w:rsidR="00E51361">
        <w:t>is</w:t>
      </w:r>
      <w:r w:rsidR="0009416D">
        <w:t xml:space="preserve"> combination </w:t>
      </w:r>
      <w:r w:rsidR="00676AE7">
        <w:t>will</w:t>
      </w:r>
      <w:r w:rsidR="0009416D">
        <w:t xml:space="preserve"> </w:t>
      </w:r>
      <w:r w:rsidR="00E51361">
        <w:t xml:space="preserve">deal a potential </w:t>
      </w:r>
      <w:r w:rsidR="0009416D">
        <w:t xml:space="preserve">deathblow </w:t>
      </w:r>
      <w:r w:rsidR="00E51361">
        <w:t>to</w:t>
      </w:r>
      <w:r w:rsidR="0009416D">
        <w:t xml:space="preserve"> several </w:t>
      </w:r>
      <w:r w:rsidR="004429A6">
        <w:t xml:space="preserve">school </w:t>
      </w:r>
      <w:r w:rsidR="0009416D">
        <w:t xml:space="preserve">districts around the state. If legislators do not </w:t>
      </w:r>
      <w:r w:rsidR="00676AE7">
        <w:t xml:space="preserve">stop </w:t>
      </w:r>
      <w:r w:rsidR="0009416D">
        <w:t xml:space="preserve">the expansion of EdChoice, then the least that </w:t>
      </w:r>
      <w:r w:rsidR="00D408D3">
        <w:t>should</w:t>
      </w:r>
      <w:r w:rsidR="00676AE7">
        <w:t xml:space="preserve"> be done is for the state </w:t>
      </w:r>
      <w:r w:rsidR="0009416D">
        <w:t>to full</w:t>
      </w:r>
      <w:r w:rsidR="00676AE7">
        <w:t>y</w:t>
      </w:r>
      <w:r w:rsidR="00D408D3">
        <w:t xml:space="preserve"> </w:t>
      </w:r>
      <w:r w:rsidR="0009416D">
        <w:t>fund</w:t>
      </w:r>
      <w:r w:rsidR="00676AE7">
        <w:t xml:space="preserve"> </w:t>
      </w:r>
      <w:r w:rsidR="0009416D">
        <w:t>any new vouchers awarded during this state budget cycle</w:t>
      </w:r>
      <w:r w:rsidR="00676AE7">
        <w:t xml:space="preserve">, and to </w:t>
      </w:r>
      <w:r w:rsidR="00D408D3">
        <w:t>hold public schools harmless</w:t>
      </w:r>
      <w:r w:rsidR="00676AE7">
        <w:t xml:space="preserve"> while doing so</w:t>
      </w:r>
      <w:r w:rsidR="0009416D">
        <w:t>.</w:t>
      </w:r>
      <w:r w:rsidR="001645DB">
        <w:t xml:space="preserve"> </w:t>
      </w:r>
    </w:p>
    <w:p w:rsidR="0010529B" w:rsidRDefault="001F39FE" w:rsidP="00956EE4">
      <w:pPr>
        <w:spacing w:line="360" w:lineRule="auto"/>
      </w:pPr>
      <w:r w:rsidRPr="00AB27CD">
        <w:t>L</w:t>
      </w:r>
      <w:r w:rsidR="00B60815">
        <w:t>egislative outreach</w:t>
      </w:r>
      <w:r w:rsidRPr="00AB27CD">
        <w:t xml:space="preserve"> </w:t>
      </w:r>
      <w:r w:rsidR="00B60815">
        <w:t xml:space="preserve">by </w:t>
      </w:r>
      <w:r w:rsidRPr="00AB27CD">
        <w:t xml:space="preserve">professional associations, school leaders, and lobbyists is to be expected. </w:t>
      </w:r>
      <w:r w:rsidR="00F10260">
        <w:t>However</w:t>
      </w:r>
      <w:r w:rsidRPr="00AB27CD">
        <w:t xml:space="preserve">, </w:t>
      </w:r>
      <w:r w:rsidR="00C92089">
        <w:t xml:space="preserve">it appears that </w:t>
      </w:r>
      <w:r w:rsidR="00E94749">
        <w:t>a</w:t>
      </w:r>
      <w:r w:rsidR="00F10260">
        <w:t xml:space="preserve"> general</w:t>
      </w:r>
      <w:r w:rsidR="00E94749">
        <w:t xml:space="preserve"> </w:t>
      </w:r>
      <w:r w:rsidRPr="00AB27CD">
        <w:t xml:space="preserve">awareness </w:t>
      </w:r>
      <w:r w:rsidR="002B14A0">
        <w:t xml:space="preserve">of recent legislative activities </w:t>
      </w:r>
      <w:r w:rsidRPr="00AB27CD">
        <w:t xml:space="preserve">is building </w:t>
      </w:r>
      <w:r w:rsidR="002B14A0" w:rsidRPr="00AB27CD">
        <w:t xml:space="preserve">at the grass roots level </w:t>
      </w:r>
      <w:r w:rsidRPr="00AB27CD">
        <w:t>in communities around the state</w:t>
      </w:r>
      <w:r>
        <w:t xml:space="preserve">. </w:t>
      </w:r>
      <w:r w:rsidR="0010529B">
        <w:t>In fact, d</w:t>
      </w:r>
      <w:r w:rsidR="00B53151">
        <w:t xml:space="preserve">uring </w:t>
      </w:r>
      <w:r w:rsidR="00150993">
        <w:t xml:space="preserve">community engagement efforts leading up to </w:t>
      </w:r>
      <w:r w:rsidR="00B53151">
        <w:t>our</w:t>
      </w:r>
      <w:r w:rsidR="00150993">
        <w:t xml:space="preserve"> November levy</w:t>
      </w:r>
      <w:r w:rsidR="00B53151">
        <w:t xml:space="preserve"> request</w:t>
      </w:r>
      <w:r w:rsidR="00150993">
        <w:t xml:space="preserve">, </w:t>
      </w:r>
      <w:r w:rsidR="00F625AB" w:rsidRPr="00AB27CD">
        <w:t>voter</w:t>
      </w:r>
      <w:r w:rsidR="00034E9C" w:rsidRPr="00AB27CD">
        <w:t xml:space="preserve">s </w:t>
      </w:r>
      <w:r w:rsidR="00F30D0E">
        <w:t xml:space="preserve">were incredulous when they </w:t>
      </w:r>
      <w:r w:rsidR="00211A5E">
        <w:t>heard</w:t>
      </w:r>
      <w:r w:rsidR="00F625AB" w:rsidRPr="00AB27CD">
        <w:t xml:space="preserve"> </w:t>
      </w:r>
      <w:r w:rsidR="00211A5E">
        <w:t xml:space="preserve">that </w:t>
      </w:r>
      <w:r w:rsidR="00F625AB" w:rsidRPr="00AB27CD">
        <w:t xml:space="preserve">recent </w:t>
      </w:r>
      <w:r w:rsidR="00F01FE1" w:rsidRPr="00AB27CD">
        <w:t>legislati</w:t>
      </w:r>
      <w:r w:rsidR="00AA0BA9">
        <w:t>ve actions have kept millions of dollars away from</w:t>
      </w:r>
      <w:r w:rsidR="00F01FE1" w:rsidRPr="00AB27CD">
        <w:t xml:space="preserve"> </w:t>
      </w:r>
      <w:r w:rsidR="00AB27CD" w:rsidRPr="00AB27CD">
        <w:t>“</w:t>
      </w:r>
      <w:r w:rsidR="00F01FE1" w:rsidRPr="00AB27CD">
        <w:t>capped</w:t>
      </w:r>
      <w:r w:rsidR="00AB27CD" w:rsidRPr="00AB27CD">
        <w:t>”</w:t>
      </w:r>
      <w:r w:rsidR="00F01FE1" w:rsidRPr="00AB27CD">
        <w:t xml:space="preserve"> districts such as Westerville, and how </w:t>
      </w:r>
      <w:r w:rsidR="00AA0BA9" w:rsidRPr="00AB27CD">
        <w:t>locally approved revenue</w:t>
      </w:r>
      <w:r w:rsidR="00AA0BA9" w:rsidRPr="00AB27CD">
        <w:t xml:space="preserve"> </w:t>
      </w:r>
      <w:r w:rsidR="00AA0BA9">
        <w:t xml:space="preserve">is being diverted </w:t>
      </w:r>
      <w:r w:rsidR="002B4387">
        <w:t xml:space="preserve">from communities </w:t>
      </w:r>
      <w:r w:rsidR="00AA0BA9">
        <w:t xml:space="preserve">to pay for </w:t>
      </w:r>
      <w:r w:rsidR="00F01FE1" w:rsidRPr="00AB27CD">
        <w:t>other state education initiatives</w:t>
      </w:r>
      <w:r w:rsidR="00034E9C" w:rsidRPr="00AB27CD">
        <w:t>.</w:t>
      </w:r>
      <w:r w:rsidR="00CE47D7">
        <w:t xml:space="preserve"> </w:t>
      </w:r>
    </w:p>
    <w:p w:rsidR="00ED47B2" w:rsidRDefault="00ED47B2" w:rsidP="00956EE4">
      <w:pPr>
        <w:spacing w:line="360" w:lineRule="auto"/>
      </w:pPr>
      <w:r>
        <w:t xml:space="preserve">Given </w:t>
      </w:r>
      <w:r w:rsidR="004F707A">
        <w:t>th</w:t>
      </w:r>
      <w:r w:rsidR="00D34C9E">
        <w:t>is</w:t>
      </w:r>
      <w:r w:rsidR="004F707A">
        <w:t xml:space="preserve"> growing awareness</w:t>
      </w:r>
      <w:r w:rsidR="00526FF6" w:rsidRPr="00AB27CD">
        <w:t xml:space="preserve">, we already have been approached by the group of community activists who worked to pass our </w:t>
      </w:r>
      <w:r w:rsidR="00526FF6">
        <w:t xml:space="preserve">November </w:t>
      </w:r>
      <w:r w:rsidR="00526FF6" w:rsidRPr="00AB27CD">
        <w:t>ballot issue.</w:t>
      </w:r>
      <w:r w:rsidR="00526FF6">
        <w:t xml:space="preserve"> T</w:t>
      </w:r>
      <w:r w:rsidR="00526FF6" w:rsidRPr="00AB27CD">
        <w:t xml:space="preserve">hey </w:t>
      </w:r>
      <w:r w:rsidR="00CE47D7">
        <w:t>now wish</w:t>
      </w:r>
      <w:r w:rsidR="00526FF6" w:rsidRPr="00AB27CD">
        <w:t xml:space="preserve"> to remain </w:t>
      </w:r>
      <w:r w:rsidR="00B025DD">
        <w:t>active</w:t>
      </w:r>
      <w:r w:rsidR="00526FF6" w:rsidRPr="00AB27CD">
        <w:t xml:space="preserve"> </w:t>
      </w:r>
      <w:r w:rsidR="00526FF6">
        <w:t>u</w:t>
      </w:r>
      <w:r w:rsidR="00526FF6" w:rsidRPr="00AB27CD">
        <w:t xml:space="preserve">ntil we are on the ballot again </w:t>
      </w:r>
      <w:r w:rsidR="00526FF6">
        <w:t>in a few years,</w:t>
      </w:r>
      <w:r w:rsidR="006260F3">
        <w:t xml:space="preserve"> with a focus </w:t>
      </w:r>
      <w:r w:rsidR="004F707A">
        <w:t>on informing</w:t>
      </w:r>
      <w:r w:rsidR="00F84E8E">
        <w:t xml:space="preserve"> voters </w:t>
      </w:r>
      <w:r w:rsidR="006260F3">
        <w:t>about</w:t>
      </w:r>
      <w:r w:rsidR="004F707A">
        <w:t xml:space="preserve"> </w:t>
      </w:r>
      <w:r w:rsidR="00526FF6">
        <w:t>legislators</w:t>
      </w:r>
      <w:r w:rsidR="004F707A">
        <w:t>’</w:t>
      </w:r>
      <w:r w:rsidR="00526FF6">
        <w:t xml:space="preserve"> </w:t>
      </w:r>
      <w:r w:rsidR="00526FF6" w:rsidRPr="00AB27CD">
        <w:t>continue</w:t>
      </w:r>
      <w:r w:rsidR="00526FF6">
        <w:t>d</w:t>
      </w:r>
      <w:r w:rsidR="00526FF6" w:rsidRPr="00AB27CD">
        <w:t xml:space="preserve"> </w:t>
      </w:r>
      <w:r w:rsidR="004F707A">
        <w:t xml:space="preserve">efforts </w:t>
      </w:r>
      <w:r w:rsidR="00526FF6" w:rsidRPr="00AB27CD">
        <w:t xml:space="preserve">to shift the burden of paying for public education to local </w:t>
      </w:r>
      <w:r w:rsidR="006C582C">
        <w:t>communities</w:t>
      </w:r>
      <w:r w:rsidR="00526FF6" w:rsidRPr="00AB27CD">
        <w:t xml:space="preserve">, and </w:t>
      </w:r>
      <w:r w:rsidR="00F84E8E">
        <w:t xml:space="preserve">how </w:t>
      </w:r>
      <w:r w:rsidR="00BD1A54">
        <w:t>local</w:t>
      </w:r>
      <w:r w:rsidR="006C582C">
        <w:t>ly approved</w:t>
      </w:r>
      <w:r w:rsidR="00BD1A54">
        <w:t xml:space="preserve"> </w:t>
      </w:r>
      <w:r w:rsidR="00526FF6" w:rsidRPr="00AB27CD">
        <w:t xml:space="preserve">funds </w:t>
      </w:r>
      <w:r w:rsidR="00F84E8E">
        <w:t xml:space="preserve">are </w:t>
      </w:r>
      <w:r w:rsidR="006C582C">
        <w:t>being diverted</w:t>
      </w:r>
      <w:r w:rsidR="00F84E8E">
        <w:t xml:space="preserve"> by legislators </w:t>
      </w:r>
      <w:r w:rsidR="00526FF6" w:rsidRPr="00AB27CD">
        <w:t xml:space="preserve">through things like the charter school funding formula and </w:t>
      </w:r>
      <w:r w:rsidR="0025776B">
        <w:t xml:space="preserve">the </w:t>
      </w:r>
      <w:r w:rsidR="00526FF6" w:rsidRPr="00AB27CD">
        <w:t>private school voucher</w:t>
      </w:r>
      <w:r w:rsidR="00526FF6">
        <w:t xml:space="preserve"> initiative. </w:t>
      </w:r>
    </w:p>
    <w:p w:rsidR="00E458B8" w:rsidRDefault="00F30D0E" w:rsidP="00956EE4">
      <w:pPr>
        <w:spacing w:line="360" w:lineRule="auto"/>
      </w:pPr>
      <w:r>
        <w:t xml:space="preserve">Needless to say, </w:t>
      </w:r>
      <w:r w:rsidR="00ED47B2">
        <w:t xml:space="preserve">this group’s passion for </w:t>
      </w:r>
      <w:r w:rsidR="00F04434">
        <w:t>such</w:t>
      </w:r>
      <w:r w:rsidR="00ED47B2">
        <w:t xml:space="preserve"> work only grew</w:t>
      </w:r>
      <w:r w:rsidR="005922A0">
        <w:t xml:space="preserve"> when </w:t>
      </w:r>
      <w:r>
        <w:t>o</w:t>
      </w:r>
      <w:r w:rsidR="00E458B8">
        <w:t xml:space="preserve">ne of your </w:t>
      </w:r>
      <w:r w:rsidR="005922A0">
        <w:t>colleague</w:t>
      </w:r>
      <w:r w:rsidR="007E6D11">
        <w:t>s</w:t>
      </w:r>
      <w:r w:rsidR="00E458B8">
        <w:t xml:space="preserve"> stat</w:t>
      </w:r>
      <w:r w:rsidR="005922A0">
        <w:t>ed</w:t>
      </w:r>
      <w:r w:rsidR="00E458B8">
        <w:t xml:space="preserve"> that public schools </w:t>
      </w:r>
      <w:r w:rsidR="007803D7" w:rsidRPr="007803D7">
        <w:t xml:space="preserve">knew </w:t>
      </w:r>
      <w:r w:rsidR="007803D7">
        <w:t>voucher expansion</w:t>
      </w:r>
      <w:r w:rsidR="00AD4788">
        <w:t xml:space="preserve"> was coming for several</w:t>
      </w:r>
      <w:r w:rsidR="007803D7" w:rsidRPr="007803D7">
        <w:t xml:space="preserve"> years</w:t>
      </w:r>
      <w:r w:rsidR="007803D7">
        <w:t xml:space="preserve"> and “</w:t>
      </w:r>
      <w:r w:rsidR="007803D7" w:rsidRPr="007803D7">
        <w:t>just didn’t do anything about it.</w:t>
      </w:r>
      <w:r w:rsidR="007803D7">
        <w:t xml:space="preserve">” </w:t>
      </w:r>
      <w:r w:rsidR="00F97FE4">
        <w:t>P</w:t>
      </w:r>
      <w:r w:rsidR="00FC46FA">
        <w:t xml:space="preserve">ublic </w:t>
      </w:r>
      <w:r w:rsidR="00ED47B2">
        <w:t>school support</w:t>
      </w:r>
      <w:r w:rsidR="00A22B80">
        <w:t>er</w:t>
      </w:r>
      <w:r w:rsidR="00ED47B2">
        <w:t xml:space="preserve">s </w:t>
      </w:r>
      <w:r w:rsidR="00D55FD0">
        <w:t>view th</w:t>
      </w:r>
      <w:r w:rsidR="002C569C">
        <w:t>e comment</w:t>
      </w:r>
      <w:r w:rsidR="00D55FD0">
        <w:t xml:space="preserve"> as </w:t>
      </w:r>
      <w:r>
        <w:t xml:space="preserve">an insult to </w:t>
      </w:r>
      <w:r w:rsidR="00D55FD0">
        <w:t xml:space="preserve">teachers, principals, </w:t>
      </w:r>
      <w:r>
        <w:t xml:space="preserve">and </w:t>
      </w:r>
      <w:r w:rsidR="00D55FD0">
        <w:t xml:space="preserve">other </w:t>
      </w:r>
      <w:r>
        <w:t xml:space="preserve">educators </w:t>
      </w:r>
      <w:r w:rsidR="00ED47B2">
        <w:t>who have dedicated their li</w:t>
      </w:r>
      <w:r w:rsidR="00D86B48">
        <w:t xml:space="preserve">ves </w:t>
      </w:r>
      <w:r w:rsidR="00ED47B2">
        <w:t xml:space="preserve">to this profession. </w:t>
      </w:r>
      <w:r w:rsidR="003558CF">
        <w:t>Our local group is</w:t>
      </w:r>
      <w:r w:rsidR="002C569C">
        <w:t xml:space="preserve"> well aware of the efforts that </w:t>
      </w:r>
      <w:r w:rsidR="00F77261">
        <w:t xml:space="preserve">we </w:t>
      </w:r>
      <w:r w:rsidR="002C569C">
        <w:t>have made to improve</w:t>
      </w:r>
      <w:r w:rsidR="00646988">
        <w:t>,</w:t>
      </w:r>
      <w:r w:rsidR="002C569C">
        <w:t xml:space="preserve"> and </w:t>
      </w:r>
      <w:r w:rsidR="00646988">
        <w:t xml:space="preserve">they </w:t>
      </w:r>
      <w:r w:rsidR="002C569C">
        <w:t xml:space="preserve">plan to help </w:t>
      </w:r>
      <w:r w:rsidR="003558CF">
        <w:t xml:space="preserve">grow </w:t>
      </w:r>
      <w:r w:rsidR="002C569C">
        <w:t>the electorate</w:t>
      </w:r>
      <w:r w:rsidR="003558CF">
        <w:t>’s</w:t>
      </w:r>
      <w:r w:rsidR="002C569C">
        <w:t xml:space="preserve"> understand</w:t>
      </w:r>
      <w:r w:rsidR="003558CF">
        <w:t xml:space="preserve">ing of other </w:t>
      </w:r>
      <w:r w:rsidR="00FE0869">
        <w:t xml:space="preserve">critical </w:t>
      </w:r>
      <w:r w:rsidR="003558CF">
        <w:t xml:space="preserve">factors </w:t>
      </w:r>
      <w:r w:rsidR="00D04685">
        <w:t>at play</w:t>
      </w:r>
      <w:r w:rsidR="003558CF">
        <w:t>, such as the</w:t>
      </w:r>
      <w:r w:rsidR="002C569C">
        <w:t xml:space="preserve"> </w:t>
      </w:r>
      <w:r w:rsidR="00E458B8">
        <w:t xml:space="preserve">flawed </w:t>
      </w:r>
      <w:r w:rsidR="007C6214">
        <w:t xml:space="preserve">report card </w:t>
      </w:r>
      <w:r w:rsidR="00E458B8">
        <w:t xml:space="preserve">metrics being used for voucher eligibility, </w:t>
      </w:r>
      <w:r w:rsidR="00D72613">
        <w:t xml:space="preserve">years of </w:t>
      </w:r>
      <w:r w:rsidR="007C6214">
        <w:t xml:space="preserve">the state </w:t>
      </w:r>
      <w:r w:rsidR="00D72613">
        <w:t xml:space="preserve">underfunding </w:t>
      </w:r>
      <w:r w:rsidR="007C6214">
        <w:t xml:space="preserve">public school </w:t>
      </w:r>
      <w:r w:rsidR="00D72613">
        <w:t xml:space="preserve">districts because of artificial </w:t>
      </w:r>
      <w:r w:rsidR="00E458B8">
        <w:t xml:space="preserve">caps, and how </w:t>
      </w:r>
      <w:r w:rsidR="00FE0869">
        <w:t xml:space="preserve">the state is diverting </w:t>
      </w:r>
      <w:r w:rsidR="00E458B8">
        <w:t xml:space="preserve">locally-voted </w:t>
      </w:r>
      <w:r w:rsidR="007C6214">
        <w:t xml:space="preserve">tax </w:t>
      </w:r>
      <w:r w:rsidR="00E458B8" w:rsidRPr="00AB27CD">
        <w:t>dollars from public school</w:t>
      </w:r>
      <w:r w:rsidR="00E458B8">
        <w:t>s</w:t>
      </w:r>
      <w:r w:rsidR="00D55FD0">
        <w:t>.</w:t>
      </w:r>
      <w:r w:rsidR="00E458B8">
        <w:t xml:space="preserve"> </w:t>
      </w:r>
      <w:r w:rsidR="007A6D70">
        <w:t>W</w:t>
      </w:r>
      <w:r w:rsidR="007A6D70">
        <w:t xml:space="preserve">e </w:t>
      </w:r>
      <w:r w:rsidR="00FE0869">
        <w:t xml:space="preserve">admire their ambition and </w:t>
      </w:r>
      <w:r w:rsidR="007A6D70">
        <w:t xml:space="preserve">intend to </w:t>
      </w:r>
      <w:r w:rsidR="007A6D70" w:rsidRPr="00AB27CD">
        <w:t>support the</w:t>
      </w:r>
      <w:r w:rsidR="007A6D70">
        <w:t>m</w:t>
      </w:r>
      <w:r w:rsidR="007A6D70" w:rsidRPr="00AB27CD">
        <w:t xml:space="preserve"> in their efforts.</w:t>
      </w:r>
    </w:p>
    <w:p w:rsidR="008F4C87" w:rsidRDefault="00034E9C">
      <w:r w:rsidRPr="00AB27CD">
        <w:t>Sincerely,</w:t>
      </w:r>
    </w:p>
    <w:p w:rsidR="008F4C87" w:rsidRPr="00AB27CD" w:rsidRDefault="008F4C87" w:rsidP="008F4C87">
      <w:pPr>
        <w:rPr>
          <w:b/>
        </w:rPr>
      </w:pPr>
      <w:r>
        <w:br w:type="page"/>
      </w:r>
      <w:r w:rsidR="00396D8B">
        <w:rPr>
          <w:b/>
        </w:rPr>
        <w:lastRenderedPageBreak/>
        <w:t>Legislator message version #3</w:t>
      </w:r>
      <w:bookmarkStart w:id="0" w:name="_GoBack"/>
      <w:bookmarkEnd w:id="0"/>
    </w:p>
    <w:p w:rsidR="008F4C87" w:rsidRPr="00AB27CD" w:rsidRDefault="008F4C87" w:rsidP="008F4C87">
      <w:pPr>
        <w:spacing w:line="360" w:lineRule="auto"/>
      </w:pPr>
      <w:r w:rsidRPr="00AB27CD">
        <w:t>Dear</w:t>
      </w:r>
      <w:r>
        <w:t xml:space="preserve"> </w:t>
      </w:r>
      <w:r w:rsidRPr="00AB27CD">
        <w:t>(Senator/Representative) ________________________:</w:t>
      </w:r>
    </w:p>
    <w:p w:rsidR="00781C42" w:rsidRDefault="008F4C87" w:rsidP="008F4C87">
      <w:r w:rsidRPr="00AB27CD">
        <w:t>The state’</w:t>
      </w:r>
      <w:r w:rsidR="00781C42">
        <w:t>s recent expansion of EdChoice vouchers, combined with flat foundation funding, will be devastating to the financial stability of public school systems across Ohio. The ripple effect of these measures is likely to be far reaching as well</w:t>
      </w:r>
      <w:r w:rsidR="00851816">
        <w:t xml:space="preserve">. </w:t>
      </w:r>
      <w:r w:rsidR="00781C42">
        <w:t xml:space="preserve">As someone who is greatly concerned about this matter, I encourage our legislators to take the following measures to </w:t>
      </w:r>
      <w:r w:rsidR="005D6188">
        <w:t>prevent</w:t>
      </w:r>
      <w:r w:rsidR="00781C42">
        <w:t xml:space="preserve"> the problem</w:t>
      </w:r>
      <w:r w:rsidR="005D6188">
        <w:t>s</w:t>
      </w:r>
      <w:r w:rsidR="00781C42">
        <w:t xml:space="preserve"> that </w:t>
      </w:r>
      <w:r w:rsidR="001343A7">
        <w:t xml:space="preserve">they </w:t>
      </w:r>
      <w:r w:rsidR="005D6188">
        <w:t>are</w:t>
      </w:r>
      <w:r w:rsidR="00781C42">
        <w:t xml:space="preserve"> creat</w:t>
      </w:r>
      <w:r w:rsidR="001343A7">
        <w:t>ing</w:t>
      </w:r>
      <w:r w:rsidR="00781C42">
        <w:t>:</w:t>
      </w:r>
    </w:p>
    <w:p w:rsidR="00781C42" w:rsidRDefault="00781C42" w:rsidP="00643DA5">
      <w:pPr>
        <w:pStyle w:val="ListParagraph"/>
        <w:numPr>
          <w:ilvl w:val="0"/>
          <w:numId w:val="1"/>
        </w:numPr>
      </w:pPr>
      <w:r>
        <w:t>It only takes a grade of D or F in one report card component</w:t>
      </w:r>
      <w:r>
        <w:t xml:space="preserve"> </w:t>
      </w:r>
      <w:r>
        <w:t xml:space="preserve">for a </w:t>
      </w:r>
      <w:r>
        <w:t xml:space="preserve">school </w:t>
      </w:r>
      <w:r>
        <w:t>to become EdChoice eligible. The current report card is</w:t>
      </w:r>
      <w:r>
        <w:t xml:space="preserve"> flawed</w:t>
      </w:r>
      <w:r w:rsidR="00EE60EE">
        <w:t>, so u</w:t>
      </w:r>
      <w:r>
        <w:t>ntil the report card is fixed, b</w:t>
      </w:r>
      <w:r>
        <w:t xml:space="preserve">uildings </w:t>
      </w:r>
      <w:r w:rsidR="00540616">
        <w:t>should</w:t>
      </w:r>
      <w:r>
        <w:t xml:space="preserve"> have two or more components with D or F grades before qualifying as</w:t>
      </w:r>
      <w:r w:rsidR="00643DA5">
        <w:t xml:space="preserve"> </w:t>
      </w:r>
      <w:r>
        <w:t>EdChoice eligible.</w:t>
      </w:r>
    </w:p>
    <w:p w:rsidR="00643DA5" w:rsidRDefault="00516C56" w:rsidP="00D8691D">
      <w:pPr>
        <w:pStyle w:val="ListParagraph"/>
        <w:numPr>
          <w:ilvl w:val="0"/>
          <w:numId w:val="1"/>
        </w:numPr>
      </w:pPr>
      <w:r>
        <w:t xml:space="preserve">For </w:t>
      </w:r>
      <w:r>
        <w:t>student</w:t>
      </w:r>
      <w:r>
        <w:t>s who</w:t>
      </w:r>
      <w:r>
        <w:t xml:space="preserve"> qualif</w:t>
      </w:r>
      <w:r>
        <w:t>y</w:t>
      </w:r>
      <w:r>
        <w:t xml:space="preserve"> for both EdChoice voucher programs, the default program is the building performance-based version. This means the</w:t>
      </w:r>
      <w:r>
        <w:t xml:space="preserve"> </w:t>
      </w:r>
      <w:r>
        <w:t>payments are deducted from school district’s state aid.</w:t>
      </w:r>
      <w:r>
        <w:t xml:space="preserve"> </w:t>
      </w:r>
      <w:r>
        <w:t>The default program for students who qualify for both should be the income-based</w:t>
      </w:r>
      <w:r>
        <w:t xml:space="preserve"> </w:t>
      </w:r>
      <w:r>
        <w:t>voucher program funded by the state.</w:t>
      </w:r>
    </w:p>
    <w:p w:rsidR="00516C56" w:rsidRDefault="00E52DE8" w:rsidP="0014591E">
      <w:pPr>
        <w:pStyle w:val="ListParagraph"/>
        <w:numPr>
          <w:ilvl w:val="0"/>
          <w:numId w:val="1"/>
        </w:numPr>
      </w:pPr>
      <w:r>
        <w:t xml:space="preserve">School </w:t>
      </w:r>
      <w:r>
        <w:t xml:space="preserve">districts </w:t>
      </w:r>
      <w:r>
        <w:t>were granted “safe harbor” options as</w:t>
      </w:r>
      <w:r>
        <w:t xml:space="preserve"> </w:t>
      </w:r>
      <w:r>
        <w:t xml:space="preserve">the state implemented </w:t>
      </w:r>
      <w:r>
        <w:t>new report cards,</w:t>
      </w:r>
      <w:r>
        <w:t xml:space="preserve"> </w:t>
      </w:r>
      <w:r>
        <w:t xml:space="preserve">testing changes, and </w:t>
      </w:r>
      <w:r>
        <w:t xml:space="preserve">performance </w:t>
      </w:r>
      <w:r>
        <w:t xml:space="preserve">standards. </w:t>
      </w:r>
      <w:r>
        <w:t>S</w:t>
      </w:r>
      <w:r>
        <w:t>afe harbor</w:t>
      </w:r>
      <w:r>
        <w:t xml:space="preserve"> included</w:t>
      </w:r>
      <w:r>
        <w:t xml:space="preserve"> suspending EdChoice eligibility, </w:t>
      </w:r>
      <w:r>
        <w:t xml:space="preserve">but </w:t>
      </w:r>
      <w:r>
        <w:t>now that the safe</w:t>
      </w:r>
      <w:r>
        <w:t xml:space="preserve"> harbor has ended, </w:t>
      </w:r>
      <w:r>
        <w:t xml:space="preserve">improvements gained by districts during those years </w:t>
      </w:r>
      <w:r>
        <w:t>are no longer considered</w:t>
      </w:r>
      <w:r>
        <w:t xml:space="preserve"> when</w:t>
      </w:r>
      <w:r>
        <w:t xml:space="preserve"> </w:t>
      </w:r>
      <w:r>
        <w:t>determining EdChoice eligibility.</w:t>
      </w:r>
      <w:r>
        <w:t xml:space="preserve"> </w:t>
      </w:r>
      <w:r w:rsidR="0014591E">
        <w:t xml:space="preserve">The Ohio Department of Education </w:t>
      </w:r>
      <w:r w:rsidR="00C22D1C">
        <w:t xml:space="preserve">(ODE) </w:t>
      </w:r>
      <w:r w:rsidR="0014591E">
        <w:t xml:space="preserve">should again acknowledge </w:t>
      </w:r>
      <w:r>
        <w:t>performance improve</w:t>
      </w:r>
      <w:r w:rsidR="0014591E">
        <w:t>ment</w:t>
      </w:r>
      <w:r>
        <w:t xml:space="preserve"> during the safe harbor years </w:t>
      </w:r>
      <w:r w:rsidR="00083FF2">
        <w:t>(2014-2015, 2015-2016, 2016-2017)</w:t>
      </w:r>
      <w:r w:rsidR="0014591E">
        <w:t xml:space="preserve"> and use that data to </w:t>
      </w:r>
      <w:r>
        <w:t>determine EdChoice eligibility.</w:t>
      </w:r>
    </w:p>
    <w:p w:rsidR="0014591E" w:rsidRDefault="006B513F" w:rsidP="000D2BA3">
      <w:pPr>
        <w:pStyle w:val="ListParagraph"/>
        <w:numPr>
          <w:ilvl w:val="0"/>
          <w:numId w:val="1"/>
        </w:numPr>
      </w:pPr>
      <w:r>
        <w:t xml:space="preserve">Remove the K-3 Literacy measure from </w:t>
      </w:r>
      <w:r w:rsidR="00A75EDC">
        <w:t>EdChoice</w:t>
      </w:r>
      <w:r w:rsidR="00A75EDC">
        <w:t xml:space="preserve"> eligibility c</w:t>
      </w:r>
      <w:r>
        <w:t>riteria</w:t>
      </w:r>
      <w:r>
        <w:t>. This</w:t>
      </w:r>
      <w:r>
        <w:t xml:space="preserve"> measure only reflects the progress of </w:t>
      </w:r>
      <w:r>
        <w:t>students</w:t>
      </w:r>
      <w:r>
        <w:t xml:space="preserve"> who are not yet on track for</w:t>
      </w:r>
      <w:r>
        <w:t xml:space="preserve"> </w:t>
      </w:r>
      <w:r>
        <w:t xml:space="preserve">meeting the Third-Grade Reading Guarantee. </w:t>
      </w:r>
      <w:r>
        <w:t>A</w:t>
      </w:r>
      <w:r>
        <w:t xml:space="preserve"> </w:t>
      </w:r>
      <w:r>
        <w:t xml:space="preserve">small </w:t>
      </w:r>
      <w:r>
        <w:t xml:space="preserve">fraction of </w:t>
      </w:r>
      <w:r>
        <w:t xml:space="preserve">these </w:t>
      </w:r>
      <w:r>
        <w:t>students</w:t>
      </w:r>
      <w:r>
        <w:t xml:space="preserve"> can trigger</w:t>
      </w:r>
      <w:r>
        <w:t xml:space="preserve"> a</w:t>
      </w:r>
      <w:r w:rsidR="00B3663E">
        <w:t>n entire</w:t>
      </w:r>
      <w:r>
        <w:t xml:space="preserve"> building to become EdChoice eligible, despite </w:t>
      </w:r>
      <w:r>
        <w:t>the majority of third graders meeting the standard by the time they are to be promoted to fourth grade</w:t>
      </w:r>
      <w:r>
        <w:t>.</w:t>
      </w:r>
      <w:r w:rsidR="000D2BA3">
        <w:t xml:space="preserve"> We received a D on the last report card  for K-3 literacy despite 99.1 percent of our students meeting </w:t>
      </w:r>
      <w:r w:rsidR="000D2BA3" w:rsidRPr="000D2BA3">
        <w:t>Third Grade Reading Guarantee requirements fo</w:t>
      </w:r>
      <w:r w:rsidR="000D2BA3">
        <w:t>r promotion to 4th grade.</w:t>
      </w:r>
    </w:p>
    <w:p w:rsidR="006B513F" w:rsidRDefault="00485509" w:rsidP="00485509">
      <w:pPr>
        <w:pStyle w:val="ListParagraph"/>
        <w:numPr>
          <w:ilvl w:val="0"/>
          <w:numId w:val="1"/>
        </w:numPr>
      </w:pPr>
      <w:r>
        <w:t xml:space="preserve">EdChoice eligibility </w:t>
      </w:r>
      <w:r>
        <w:t>should be</w:t>
      </w:r>
      <w:r>
        <w:t xml:space="preserve"> based on data from</w:t>
      </w:r>
      <w:r>
        <w:t xml:space="preserve"> three consecutive school years instead of </w:t>
      </w:r>
      <w:r>
        <w:t xml:space="preserve">two of the most recent three years. </w:t>
      </w:r>
      <w:r>
        <w:t>Schools</w:t>
      </w:r>
      <w:r>
        <w:t xml:space="preserve"> that have improve</w:t>
      </w:r>
      <w:r w:rsidR="00876E62">
        <w:t>d</w:t>
      </w:r>
      <w:r>
        <w:t>,</w:t>
      </w:r>
      <w:r>
        <w:t xml:space="preserve"> or </w:t>
      </w:r>
      <w:r w:rsidR="00876E62">
        <w:t xml:space="preserve">that </w:t>
      </w:r>
      <w:r>
        <w:t>have one year when performance slipped</w:t>
      </w:r>
      <w:r>
        <w:t xml:space="preserve"> </w:t>
      </w:r>
      <w:r>
        <w:t>but overall performance continues to improve</w:t>
      </w:r>
      <w:r>
        <w:t>, are being punished by this criterion</w:t>
      </w:r>
      <w:r>
        <w:t>.</w:t>
      </w:r>
    </w:p>
    <w:p w:rsidR="00876E62" w:rsidRDefault="00B02A6E" w:rsidP="004E13AD">
      <w:pPr>
        <w:pStyle w:val="ListParagraph"/>
        <w:numPr>
          <w:ilvl w:val="0"/>
          <w:numId w:val="1"/>
        </w:numPr>
      </w:pPr>
      <w:r>
        <w:t>EdChoice eligibility continues to be measured by the state’s old method for calculating</w:t>
      </w:r>
      <w:r>
        <w:t xml:space="preserve"> </w:t>
      </w:r>
      <w:r>
        <w:t>value added scores</w:t>
      </w:r>
      <w:r>
        <w:t>; it is not</w:t>
      </w:r>
      <w:r w:rsidRPr="00B02A6E">
        <w:t xml:space="preserve"> </w:t>
      </w:r>
      <w:r>
        <w:t xml:space="preserve">based upon </w:t>
      </w:r>
      <w:r>
        <w:t xml:space="preserve">improvements </w:t>
      </w:r>
      <w:r>
        <w:t xml:space="preserve">that </w:t>
      </w:r>
      <w:r w:rsidR="00C22D1C">
        <w:t>HB</w:t>
      </w:r>
      <w:r>
        <w:t xml:space="preserve">166 </w:t>
      </w:r>
      <w:r>
        <w:t xml:space="preserve">made </w:t>
      </w:r>
      <w:r>
        <w:t>to the value-added scores on district/building report</w:t>
      </w:r>
      <w:r>
        <w:t xml:space="preserve"> </w:t>
      </w:r>
      <w:r>
        <w:t>cards.</w:t>
      </w:r>
      <w:r w:rsidR="00C22D1C">
        <w:t xml:space="preserve"> Legislators approved HB166 because they concluded </w:t>
      </w:r>
      <w:r w:rsidR="00C22D1C">
        <w:t>that the old law was unfair</w:t>
      </w:r>
      <w:r w:rsidR="00C22D1C">
        <w:t xml:space="preserve">. </w:t>
      </w:r>
      <w:r w:rsidR="00C22D1C">
        <w:t xml:space="preserve">ODE </w:t>
      </w:r>
      <w:r w:rsidR="00C22D1C">
        <w:t>should</w:t>
      </w:r>
      <w:r w:rsidR="00401827">
        <w:t xml:space="preserve"> recalculate</w:t>
      </w:r>
      <w:r w:rsidR="00C22D1C">
        <w:t xml:space="preserve"> the overall grades and value-added grades</w:t>
      </w:r>
      <w:r w:rsidR="004614F3">
        <w:t xml:space="preserve"> based upon HB166</w:t>
      </w:r>
      <w:r w:rsidR="00C22D1C">
        <w:t xml:space="preserve"> for the school</w:t>
      </w:r>
      <w:r w:rsidR="00C22D1C">
        <w:t xml:space="preserve"> </w:t>
      </w:r>
      <w:r w:rsidR="00C22D1C">
        <w:t>years that w</w:t>
      </w:r>
      <w:r w:rsidR="004614F3">
        <w:t>ill affect EdChoice eligibility</w:t>
      </w:r>
      <w:r w:rsidR="00C22D1C">
        <w:t>.</w:t>
      </w:r>
    </w:p>
    <w:p w:rsidR="00AA5B28" w:rsidRDefault="00AA5B28" w:rsidP="009125F2">
      <w:pPr>
        <w:pStyle w:val="ListParagraph"/>
        <w:numPr>
          <w:ilvl w:val="0"/>
          <w:numId w:val="1"/>
        </w:numPr>
      </w:pPr>
      <w:r>
        <w:t>As clarified in HB 166, high school students no longer have to be enrolled in their public school district</w:t>
      </w:r>
      <w:r>
        <w:t xml:space="preserve"> </w:t>
      </w:r>
      <w:r>
        <w:t xml:space="preserve">to qualify for an EdChoice voucher. This change takes money from </w:t>
      </w:r>
      <w:r w:rsidR="00842C1C">
        <w:t xml:space="preserve">school </w:t>
      </w:r>
      <w:r>
        <w:t>districts that never received state</w:t>
      </w:r>
      <w:r>
        <w:t xml:space="preserve"> </w:t>
      </w:r>
      <w:r>
        <w:t>aid for those students.</w:t>
      </w:r>
      <w:r>
        <w:t xml:space="preserve"> Legislators should r</w:t>
      </w:r>
      <w:r>
        <w:t>everse the language in HB 166 to require high school students to attend a public school</w:t>
      </w:r>
      <w:r>
        <w:t xml:space="preserve"> </w:t>
      </w:r>
      <w:r>
        <w:t>in the year prior to applying for an EdChoice voucher, as currently required for grades K-8.</w:t>
      </w:r>
    </w:p>
    <w:p w:rsidR="00AA5B28" w:rsidRDefault="00D306E1" w:rsidP="009125F2">
      <w:pPr>
        <w:pStyle w:val="ListParagraph"/>
        <w:numPr>
          <w:ilvl w:val="0"/>
          <w:numId w:val="1"/>
        </w:numPr>
      </w:pPr>
      <w:r>
        <w:t>Any building receiving an overall grade of A, B or C should not become subject to</w:t>
      </w:r>
      <w:r>
        <w:t xml:space="preserve"> </w:t>
      </w:r>
      <w:r>
        <w:t>EdChoice eligibility and should be removed from the eligibility list. Overall building grade is</w:t>
      </w:r>
      <w:r>
        <w:t xml:space="preserve"> </w:t>
      </w:r>
      <w:r>
        <w:t>already being used to exempt high performing buildings from some EdChoice eligibility triggers.</w:t>
      </w:r>
    </w:p>
    <w:p w:rsidR="008E5C6A" w:rsidRDefault="008E5C6A" w:rsidP="008E5C6A">
      <w:r>
        <w:t xml:space="preserve">Thank you for your time and </w:t>
      </w:r>
      <w:r w:rsidR="00F327AA">
        <w:t xml:space="preserve">thoughtful </w:t>
      </w:r>
      <w:r>
        <w:t>consideration</w:t>
      </w:r>
      <w:r w:rsidR="005068A2">
        <w:t xml:space="preserve"> of these recommendations</w:t>
      </w:r>
      <w:r>
        <w:t>.</w:t>
      </w:r>
      <w:r w:rsidR="005068A2">
        <w:t xml:space="preserve"> </w:t>
      </w:r>
      <w:r w:rsidR="005068A2" w:rsidRPr="005068A2">
        <w:t xml:space="preserve">Given the negative impact </w:t>
      </w:r>
      <w:r w:rsidR="005068A2">
        <w:t>voucher expansion will have</w:t>
      </w:r>
      <w:r w:rsidR="005068A2" w:rsidRPr="005068A2">
        <w:t xml:space="preserve"> on traditional public school systems, the program </w:t>
      </w:r>
      <w:r w:rsidR="0024742D">
        <w:t>should</w:t>
      </w:r>
      <w:r w:rsidR="005068A2" w:rsidRPr="005068A2">
        <w:t xml:space="preserve"> be halted </w:t>
      </w:r>
      <w:r w:rsidR="0024742D">
        <w:t xml:space="preserve">and corrected </w:t>
      </w:r>
      <w:r w:rsidR="005068A2" w:rsidRPr="005068A2">
        <w:t>immediately</w:t>
      </w:r>
      <w:r w:rsidR="0024742D">
        <w:t>. If it is not,</w:t>
      </w:r>
      <w:r w:rsidR="005068A2" w:rsidRPr="005068A2">
        <w:t xml:space="preserve"> </w:t>
      </w:r>
      <w:r w:rsidR="00364CCA">
        <w:t xml:space="preserve">at a minimum </w:t>
      </w:r>
      <w:r w:rsidR="005068A2" w:rsidRPr="005068A2">
        <w:t>the state should provide an appropriation to pay for any new vouchers approved during the current biennium.</w:t>
      </w:r>
    </w:p>
    <w:p w:rsidR="0024742D" w:rsidRPr="00AB27CD" w:rsidRDefault="0024742D" w:rsidP="008E5C6A">
      <w:r>
        <w:t>Sincerely,</w:t>
      </w:r>
    </w:p>
    <w:sectPr w:rsidR="0024742D" w:rsidRPr="00AB27CD" w:rsidSect="00034E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3636F"/>
    <w:multiLevelType w:val="hybridMultilevel"/>
    <w:tmpl w:val="A49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66"/>
    <w:rsid w:val="00003CA0"/>
    <w:rsid w:val="000209B6"/>
    <w:rsid w:val="00034E9C"/>
    <w:rsid w:val="00083FF2"/>
    <w:rsid w:val="00090AB4"/>
    <w:rsid w:val="0009416D"/>
    <w:rsid w:val="000C3B6F"/>
    <w:rsid w:val="000D2BA3"/>
    <w:rsid w:val="0010529B"/>
    <w:rsid w:val="001343A7"/>
    <w:rsid w:val="0014591E"/>
    <w:rsid w:val="00150993"/>
    <w:rsid w:val="001645DB"/>
    <w:rsid w:val="001F39FE"/>
    <w:rsid w:val="00201274"/>
    <w:rsid w:val="00211A5E"/>
    <w:rsid w:val="00220463"/>
    <w:rsid w:val="00237CD5"/>
    <w:rsid w:val="0024742D"/>
    <w:rsid w:val="0025776B"/>
    <w:rsid w:val="002B14A0"/>
    <w:rsid w:val="002B4387"/>
    <w:rsid w:val="002C569C"/>
    <w:rsid w:val="002E232C"/>
    <w:rsid w:val="003558CF"/>
    <w:rsid w:val="00364CCA"/>
    <w:rsid w:val="00396D8B"/>
    <w:rsid w:val="003A1854"/>
    <w:rsid w:val="003E7EDE"/>
    <w:rsid w:val="00401827"/>
    <w:rsid w:val="004429A6"/>
    <w:rsid w:val="00450D7B"/>
    <w:rsid w:val="004614F3"/>
    <w:rsid w:val="00485509"/>
    <w:rsid w:val="004F707A"/>
    <w:rsid w:val="005068A2"/>
    <w:rsid w:val="00510B66"/>
    <w:rsid w:val="00516C56"/>
    <w:rsid w:val="00526FF6"/>
    <w:rsid w:val="00540616"/>
    <w:rsid w:val="005922A0"/>
    <w:rsid w:val="005C24DB"/>
    <w:rsid w:val="005D6188"/>
    <w:rsid w:val="005F6450"/>
    <w:rsid w:val="005F64EF"/>
    <w:rsid w:val="006260F3"/>
    <w:rsid w:val="00643DA5"/>
    <w:rsid w:val="0064416A"/>
    <w:rsid w:val="00646988"/>
    <w:rsid w:val="00673F95"/>
    <w:rsid w:val="00676AE7"/>
    <w:rsid w:val="00697550"/>
    <w:rsid w:val="006B3F6B"/>
    <w:rsid w:val="006B513F"/>
    <w:rsid w:val="006C582C"/>
    <w:rsid w:val="00744743"/>
    <w:rsid w:val="007803D7"/>
    <w:rsid w:val="00781C42"/>
    <w:rsid w:val="007829FF"/>
    <w:rsid w:val="007A10C4"/>
    <w:rsid w:val="007A6D70"/>
    <w:rsid w:val="007C6214"/>
    <w:rsid w:val="007D53A8"/>
    <w:rsid w:val="007E6D11"/>
    <w:rsid w:val="00842C1C"/>
    <w:rsid w:val="00851816"/>
    <w:rsid w:val="00876E62"/>
    <w:rsid w:val="008E5C6A"/>
    <w:rsid w:val="008F4C87"/>
    <w:rsid w:val="009557EA"/>
    <w:rsid w:val="00956EE4"/>
    <w:rsid w:val="009815AE"/>
    <w:rsid w:val="009A2FA0"/>
    <w:rsid w:val="009D46BB"/>
    <w:rsid w:val="00A22B80"/>
    <w:rsid w:val="00A67191"/>
    <w:rsid w:val="00A71E6B"/>
    <w:rsid w:val="00A75EDC"/>
    <w:rsid w:val="00AA0BA9"/>
    <w:rsid w:val="00AA5B28"/>
    <w:rsid w:val="00AB27CD"/>
    <w:rsid w:val="00AD02DD"/>
    <w:rsid w:val="00AD4788"/>
    <w:rsid w:val="00B025DD"/>
    <w:rsid w:val="00B02A6E"/>
    <w:rsid w:val="00B02D37"/>
    <w:rsid w:val="00B232E7"/>
    <w:rsid w:val="00B3663E"/>
    <w:rsid w:val="00B53151"/>
    <w:rsid w:val="00B56B82"/>
    <w:rsid w:val="00B60815"/>
    <w:rsid w:val="00B90D1A"/>
    <w:rsid w:val="00BD1A54"/>
    <w:rsid w:val="00C153B4"/>
    <w:rsid w:val="00C22D1C"/>
    <w:rsid w:val="00C80117"/>
    <w:rsid w:val="00C92089"/>
    <w:rsid w:val="00CE47D7"/>
    <w:rsid w:val="00D04685"/>
    <w:rsid w:val="00D306E1"/>
    <w:rsid w:val="00D34C9E"/>
    <w:rsid w:val="00D354D7"/>
    <w:rsid w:val="00D408D3"/>
    <w:rsid w:val="00D41DF4"/>
    <w:rsid w:val="00D55FD0"/>
    <w:rsid w:val="00D72613"/>
    <w:rsid w:val="00D86B48"/>
    <w:rsid w:val="00DA2A7E"/>
    <w:rsid w:val="00E458B8"/>
    <w:rsid w:val="00E51361"/>
    <w:rsid w:val="00E52DE8"/>
    <w:rsid w:val="00E70E13"/>
    <w:rsid w:val="00E72A3B"/>
    <w:rsid w:val="00E94749"/>
    <w:rsid w:val="00EA7B17"/>
    <w:rsid w:val="00ED47B2"/>
    <w:rsid w:val="00EE60EE"/>
    <w:rsid w:val="00EF00AC"/>
    <w:rsid w:val="00EF72D5"/>
    <w:rsid w:val="00F01FE1"/>
    <w:rsid w:val="00F04434"/>
    <w:rsid w:val="00F10260"/>
    <w:rsid w:val="00F30D0E"/>
    <w:rsid w:val="00F327AA"/>
    <w:rsid w:val="00F625AB"/>
    <w:rsid w:val="00F77261"/>
    <w:rsid w:val="00F84E8E"/>
    <w:rsid w:val="00F97FE4"/>
    <w:rsid w:val="00FC46FA"/>
    <w:rsid w:val="00FE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E0D6"/>
  <w15:chartTrackingRefBased/>
  <w15:docId w15:val="{8AE3A206-A9E6-473F-96A0-F901C89F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Viebranz</dc:creator>
  <cp:keywords/>
  <dc:description/>
  <cp:lastModifiedBy>Greg Viebranz</cp:lastModifiedBy>
  <cp:revision>117</cp:revision>
  <dcterms:created xsi:type="dcterms:W3CDTF">2019-12-10T13:23:00Z</dcterms:created>
  <dcterms:modified xsi:type="dcterms:W3CDTF">2019-12-10T16:33:00Z</dcterms:modified>
</cp:coreProperties>
</file>